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3270A" w14:textId="77777777" w:rsidR="002B2EC3" w:rsidRPr="00594F88" w:rsidRDefault="002B2EC3" w:rsidP="002174C8">
      <w:pPr>
        <w:spacing w:after="0"/>
        <w:jc w:val="center"/>
        <w:rPr>
          <w:b/>
          <w:sz w:val="32"/>
          <w:szCs w:val="32"/>
        </w:rPr>
      </w:pPr>
      <w:r w:rsidRPr="00594F88">
        <w:rPr>
          <w:b/>
          <w:sz w:val="32"/>
          <w:szCs w:val="32"/>
        </w:rPr>
        <w:t>TOWN OF PORT EDWARDS</w:t>
      </w:r>
    </w:p>
    <w:p w14:paraId="70FD67EC" w14:textId="05A2EBDB" w:rsidR="00444434" w:rsidRDefault="002B2EC3" w:rsidP="002174C8">
      <w:pPr>
        <w:spacing w:after="0"/>
        <w:jc w:val="center"/>
        <w:rPr>
          <w:b/>
          <w:sz w:val="32"/>
          <w:szCs w:val="32"/>
        </w:rPr>
      </w:pPr>
      <w:r w:rsidRPr="00594F88">
        <w:rPr>
          <w:b/>
          <w:sz w:val="32"/>
          <w:szCs w:val="32"/>
        </w:rPr>
        <w:t>All-Terrain Vehicle Routes O</w:t>
      </w:r>
      <w:r w:rsidR="00444434" w:rsidRPr="00594F88">
        <w:rPr>
          <w:b/>
          <w:sz w:val="32"/>
          <w:szCs w:val="32"/>
        </w:rPr>
        <w:t>rdinance</w:t>
      </w:r>
      <w:r w:rsidRPr="00594F88">
        <w:rPr>
          <w:b/>
          <w:sz w:val="32"/>
          <w:szCs w:val="32"/>
        </w:rPr>
        <w:t xml:space="preserve"> 2017-1</w:t>
      </w:r>
      <w:r w:rsidR="005B7290">
        <w:rPr>
          <w:b/>
          <w:sz w:val="32"/>
          <w:szCs w:val="32"/>
        </w:rPr>
        <w:t>9</w:t>
      </w:r>
      <w:r w:rsidR="00DA1BD2">
        <w:rPr>
          <w:b/>
          <w:sz w:val="32"/>
          <w:szCs w:val="32"/>
        </w:rPr>
        <w:t>A</w:t>
      </w:r>
    </w:p>
    <w:p w14:paraId="4488B8E7" w14:textId="77777777" w:rsidR="00EE5B04" w:rsidRPr="00594F88" w:rsidRDefault="00EE5B04" w:rsidP="002174C8">
      <w:pPr>
        <w:spacing w:after="0"/>
        <w:jc w:val="center"/>
        <w:rPr>
          <w:b/>
          <w:sz w:val="32"/>
          <w:szCs w:val="32"/>
        </w:rPr>
      </w:pPr>
    </w:p>
    <w:p w14:paraId="4C2A5826" w14:textId="77777777" w:rsidR="00444434" w:rsidRPr="002174C8" w:rsidRDefault="00444434" w:rsidP="002174C8">
      <w:pPr>
        <w:spacing w:after="0" w:line="240" w:lineRule="auto"/>
        <w:rPr>
          <w:sz w:val="24"/>
          <w:szCs w:val="24"/>
        </w:rPr>
      </w:pPr>
      <w:r w:rsidRPr="002174C8">
        <w:rPr>
          <w:sz w:val="24"/>
          <w:szCs w:val="24"/>
        </w:rPr>
        <w:t>STATE OF WISCONSIN</w:t>
      </w:r>
    </w:p>
    <w:p w14:paraId="0F8488AB" w14:textId="77777777" w:rsidR="00444434" w:rsidRPr="002174C8" w:rsidRDefault="002B2EC3" w:rsidP="002174C8">
      <w:pPr>
        <w:spacing w:after="0" w:line="240" w:lineRule="auto"/>
        <w:rPr>
          <w:sz w:val="24"/>
          <w:szCs w:val="24"/>
        </w:rPr>
      </w:pPr>
      <w:r w:rsidRPr="002174C8">
        <w:rPr>
          <w:sz w:val="24"/>
          <w:szCs w:val="24"/>
        </w:rPr>
        <w:t>Town of Port Edwards</w:t>
      </w:r>
    </w:p>
    <w:p w14:paraId="6A7BB9F2" w14:textId="77777777" w:rsidR="00444434" w:rsidRPr="002174C8" w:rsidRDefault="00444434" w:rsidP="002174C8">
      <w:pPr>
        <w:spacing w:after="0" w:line="240" w:lineRule="auto"/>
        <w:rPr>
          <w:sz w:val="24"/>
          <w:szCs w:val="24"/>
        </w:rPr>
      </w:pPr>
      <w:r w:rsidRPr="002174C8">
        <w:rPr>
          <w:sz w:val="24"/>
          <w:szCs w:val="24"/>
        </w:rPr>
        <w:t>Wood County</w:t>
      </w:r>
    </w:p>
    <w:p w14:paraId="2799711A" w14:textId="77777777" w:rsidR="00444434" w:rsidRDefault="00444434" w:rsidP="00444434">
      <w:pPr>
        <w:spacing w:after="0"/>
        <w:rPr>
          <w:sz w:val="24"/>
          <w:szCs w:val="24"/>
        </w:rPr>
      </w:pPr>
    </w:p>
    <w:p w14:paraId="17B38921" w14:textId="77777777" w:rsidR="00444434" w:rsidRPr="002174C8" w:rsidRDefault="00444434" w:rsidP="00444434">
      <w:pPr>
        <w:spacing w:after="0"/>
        <w:rPr>
          <w:b/>
          <w:sz w:val="24"/>
          <w:szCs w:val="24"/>
        </w:rPr>
      </w:pPr>
      <w:r w:rsidRPr="002174C8">
        <w:rPr>
          <w:b/>
          <w:sz w:val="24"/>
          <w:szCs w:val="24"/>
        </w:rPr>
        <w:t>SECTION I – TITLE AND PURPOSE</w:t>
      </w:r>
    </w:p>
    <w:p w14:paraId="5DA0837D" w14:textId="77777777" w:rsidR="00444434" w:rsidRPr="002174C8" w:rsidRDefault="00444434" w:rsidP="00444434">
      <w:pPr>
        <w:spacing w:after="0"/>
        <w:rPr>
          <w:sz w:val="24"/>
          <w:szCs w:val="24"/>
        </w:rPr>
      </w:pPr>
    </w:p>
    <w:p w14:paraId="71E13DB4" w14:textId="77777777" w:rsidR="00444434" w:rsidRPr="002174C8" w:rsidRDefault="00444434" w:rsidP="00444434">
      <w:pPr>
        <w:spacing w:after="0"/>
        <w:rPr>
          <w:sz w:val="24"/>
          <w:szCs w:val="24"/>
        </w:rPr>
      </w:pPr>
      <w:r w:rsidRPr="002174C8">
        <w:rPr>
          <w:sz w:val="24"/>
          <w:szCs w:val="24"/>
        </w:rPr>
        <w:tab/>
        <w:t>The title of thi</w:t>
      </w:r>
      <w:r w:rsidR="002B2EC3" w:rsidRPr="002174C8">
        <w:rPr>
          <w:sz w:val="24"/>
          <w:szCs w:val="24"/>
        </w:rPr>
        <w:t>s ordinance is the Town of Port Edwards</w:t>
      </w:r>
      <w:r w:rsidRPr="002174C8">
        <w:rPr>
          <w:sz w:val="24"/>
          <w:szCs w:val="24"/>
        </w:rPr>
        <w:t xml:space="preserve"> All-Terrain Vehicle Route Ordinance.  The purpose of this ordinance is to establish all-terrain vehicle routes in the town and to regulate the operation of all-terrain vehicles in the town and shall supersede any other ordinance pertaining to same.</w:t>
      </w:r>
    </w:p>
    <w:p w14:paraId="690926C9" w14:textId="77777777" w:rsidR="00444434" w:rsidRDefault="00444434" w:rsidP="00444434">
      <w:pPr>
        <w:spacing w:after="0"/>
        <w:rPr>
          <w:sz w:val="24"/>
          <w:szCs w:val="24"/>
        </w:rPr>
      </w:pPr>
    </w:p>
    <w:p w14:paraId="735CF7F6" w14:textId="77777777" w:rsidR="00444434" w:rsidRPr="002174C8" w:rsidRDefault="00444434" w:rsidP="00444434">
      <w:pPr>
        <w:spacing w:after="0"/>
        <w:rPr>
          <w:b/>
          <w:sz w:val="24"/>
          <w:szCs w:val="24"/>
        </w:rPr>
      </w:pPr>
      <w:r w:rsidRPr="002174C8">
        <w:rPr>
          <w:b/>
          <w:sz w:val="24"/>
          <w:szCs w:val="24"/>
        </w:rPr>
        <w:t>SECTION II – AUTHORITY</w:t>
      </w:r>
    </w:p>
    <w:p w14:paraId="50A19DD0" w14:textId="77777777" w:rsidR="00444434" w:rsidRPr="002174C8" w:rsidRDefault="00444434" w:rsidP="00444434">
      <w:pPr>
        <w:spacing w:after="0"/>
        <w:rPr>
          <w:sz w:val="24"/>
          <w:szCs w:val="24"/>
        </w:rPr>
      </w:pPr>
    </w:p>
    <w:p w14:paraId="633021BB" w14:textId="77777777" w:rsidR="00444434" w:rsidRPr="002174C8" w:rsidRDefault="00444434" w:rsidP="00444434">
      <w:pPr>
        <w:spacing w:after="0"/>
        <w:ind w:firstLine="720"/>
        <w:rPr>
          <w:sz w:val="24"/>
          <w:szCs w:val="24"/>
        </w:rPr>
      </w:pPr>
      <w:r w:rsidRPr="002174C8">
        <w:rPr>
          <w:sz w:val="24"/>
          <w:szCs w:val="24"/>
        </w:rPr>
        <w:t>The</w:t>
      </w:r>
      <w:r w:rsidR="002B2EC3" w:rsidRPr="002174C8">
        <w:rPr>
          <w:sz w:val="24"/>
          <w:szCs w:val="24"/>
        </w:rPr>
        <w:t xml:space="preserve"> Town Board of the Town of Port Edwards</w:t>
      </w:r>
      <w:r w:rsidRPr="002174C8">
        <w:rPr>
          <w:sz w:val="24"/>
          <w:szCs w:val="24"/>
        </w:rPr>
        <w:t>, Wood County, Wisconsin, has the specific authority to adopt this All-Terrain Vehicle Route Ordinance under s. 23.33 (8) (b) and (11), Wis. Stats.</w:t>
      </w:r>
    </w:p>
    <w:p w14:paraId="488AF5B9" w14:textId="77777777" w:rsidR="00444434" w:rsidRDefault="00444434" w:rsidP="00444434">
      <w:pPr>
        <w:spacing w:after="0"/>
        <w:rPr>
          <w:sz w:val="24"/>
          <w:szCs w:val="24"/>
        </w:rPr>
      </w:pPr>
    </w:p>
    <w:p w14:paraId="572BCFED" w14:textId="77777777" w:rsidR="00444434" w:rsidRPr="002174C8" w:rsidRDefault="004E4A07" w:rsidP="00444434">
      <w:pPr>
        <w:spacing w:after="0"/>
        <w:rPr>
          <w:b/>
          <w:sz w:val="24"/>
          <w:szCs w:val="24"/>
        </w:rPr>
      </w:pPr>
      <w:r w:rsidRPr="002174C8">
        <w:rPr>
          <w:b/>
          <w:sz w:val="24"/>
          <w:szCs w:val="24"/>
        </w:rPr>
        <w:t>SECTION III – ADOP</w:t>
      </w:r>
      <w:r w:rsidR="00444434" w:rsidRPr="002174C8">
        <w:rPr>
          <w:b/>
          <w:sz w:val="24"/>
          <w:szCs w:val="24"/>
        </w:rPr>
        <w:t>TION OF ORDINANCE</w:t>
      </w:r>
    </w:p>
    <w:p w14:paraId="46D48EFD" w14:textId="77777777" w:rsidR="00444434" w:rsidRPr="002174C8" w:rsidRDefault="00444434" w:rsidP="00444434">
      <w:pPr>
        <w:spacing w:after="0"/>
        <w:rPr>
          <w:sz w:val="24"/>
          <w:szCs w:val="24"/>
        </w:rPr>
      </w:pPr>
    </w:p>
    <w:p w14:paraId="637E5C38" w14:textId="77777777" w:rsidR="00444434" w:rsidRPr="002174C8" w:rsidRDefault="00444434" w:rsidP="00444434">
      <w:pPr>
        <w:spacing w:after="0"/>
        <w:rPr>
          <w:sz w:val="24"/>
          <w:szCs w:val="24"/>
        </w:rPr>
      </w:pPr>
      <w:r w:rsidRPr="002174C8">
        <w:rPr>
          <w:sz w:val="24"/>
          <w:szCs w:val="24"/>
        </w:rPr>
        <w:tab/>
        <w:t>The</w:t>
      </w:r>
      <w:r w:rsidR="002B2EC3" w:rsidRPr="002174C8">
        <w:rPr>
          <w:sz w:val="24"/>
          <w:szCs w:val="24"/>
        </w:rPr>
        <w:t xml:space="preserve"> Town Board of the Town of Port Edwards</w:t>
      </w:r>
      <w:r w:rsidRPr="002174C8">
        <w:rPr>
          <w:sz w:val="24"/>
          <w:szCs w:val="24"/>
        </w:rPr>
        <w:t>, Wood County, Wisconsin, by this ordinance, adopted on proper n</w:t>
      </w:r>
      <w:r w:rsidR="002B2EC3" w:rsidRPr="002174C8">
        <w:rPr>
          <w:sz w:val="24"/>
          <w:szCs w:val="24"/>
        </w:rPr>
        <w:t>otice with a q</w:t>
      </w:r>
      <w:r w:rsidRPr="002174C8">
        <w:rPr>
          <w:sz w:val="24"/>
          <w:szCs w:val="24"/>
        </w:rPr>
        <w:t>uorum and roll call vote by a majority of the town board present and voting, provides the authority of the town to designate all-terrain vehicle routes in the town and to regulate the use of those routes and all-terrain vehicles in the town.</w:t>
      </w:r>
      <w:r w:rsidR="00B51515" w:rsidRPr="002174C8">
        <w:rPr>
          <w:sz w:val="24"/>
          <w:szCs w:val="24"/>
        </w:rPr>
        <w:t xml:space="preserve"> </w:t>
      </w:r>
    </w:p>
    <w:p w14:paraId="01A4C829" w14:textId="77777777" w:rsidR="00062176" w:rsidRPr="002174C8" w:rsidRDefault="00B51515" w:rsidP="00444434">
      <w:pPr>
        <w:spacing w:after="0"/>
        <w:rPr>
          <w:sz w:val="24"/>
          <w:szCs w:val="24"/>
        </w:rPr>
      </w:pPr>
      <w:r w:rsidRPr="002174C8">
        <w:rPr>
          <w:sz w:val="24"/>
          <w:szCs w:val="24"/>
        </w:rPr>
        <w:tab/>
      </w:r>
    </w:p>
    <w:p w14:paraId="299F6B04" w14:textId="77777777" w:rsidR="00C954C0" w:rsidRPr="002174C8" w:rsidRDefault="00B51515" w:rsidP="0004602B">
      <w:pPr>
        <w:spacing w:after="0"/>
        <w:ind w:firstLine="720"/>
        <w:rPr>
          <w:b/>
          <w:sz w:val="24"/>
          <w:szCs w:val="24"/>
        </w:rPr>
      </w:pPr>
      <w:r w:rsidRPr="002174C8">
        <w:rPr>
          <w:sz w:val="24"/>
          <w:szCs w:val="24"/>
        </w:rPr>
        <w:t xml:space="preserve">The Town of Port Edwards shall retain the right to close any town road to UTV/ATV operation for special events, unlawful use, </w:t>
      </w:r>
      <w:r w:rsidR="00FB5762" w:rsidRPr="002174C8">
        <w:rPr>
          <w:sz w:val="24"/>
          <w:szCs w:val="24"/>
        </w:rPr>
        <w:t>and road</w:t>
      </w:r>
      <w:r w:rsidRPr="002174C8">
        <w:rPr>
          <w:sz w:val="24"/>
          <w:szCs w:val="24"/>
        </w:rPr>
        <w:t xml:space="preserve"> construction/repair without advanced notice.</w:t>
      </w:r>
    </w:p>
    <w:p w14:paraId="2353A321" w14:textId="77777777" w:rsidR="00EE5B04" w:rsidRPr="002174C8" w:rsidRDefault="00EE5B04" w:rsidP="00444434">
      <w:pPr>
        <w:spacing w:after="0"/>
        <w:rPr>
          <w:b/>
          <w:sz w:val="24"/>
          <w:szCs w:val="24"/>
        </w:rPr>
      </w:pPr>
    </w:p>
    <w:p w14:paraId="5AA5E7C7" w14:textId="77777777" w:rsidR="00444434" w:rsidRPr="002174C8" w:rsidRDefault="00444434" w:rsidP="00444434">
      <w:pPr>
        <w:spacing w:after="0"/>
        <w:rPr>
          <w:b/>
          <w:sz w:val="24"/>
          <w:szCs w:val="24"/>
        </w:rPr>
      </w:pPr>
      <w:r w:rsidRPr="002174C8">
        <w:rPr>
          <w:b/>
          <w:sz w:val="24"/>
          <w:szCs w:val="24"/>
        </w:rPr>
        <w:t>SECTION IV – OPERATION OF ALL-TERRAIN VEHCILES</w:t>
      </w:r>
    </w:p>
    <w:p w14:paraId="29B99F60" w14:textId="77777777" w:rsidR="00444434" w:rsidRPr="002174C8" w:rsidRDefault="00444434" w:rsidP="00444434">
      <w:pPr>
        <w:spacing w:after="0"/>
        <w:rPr>
          <w:sz w:val="24"/>
          <w:szCs w:val="24"/>
        </w:rPr>
      </w:pPr>
    </w:p>
    <w:p w14:paraId="5123F6CC" w14:textId="77777777" w:rsidR="0004602B" w:rsidRPr="002174C8" w:rsidRDefault="008F2A24" w:rsidP="00444434">
      <w:pPr>
        <w:spacing w:after="0"/>
        <w:rPr>
          <w:b/>
          <w:sz w:val="24"/>
          <w:szCs w:val="24"/>
        </w:rPr>
      </w:pPr>
      <w:r>
        <w:rPr>
          <w:sz w:val="24"/>
          <w:szCs w:val="24"/>
        </w:rPr>
        <w:tab/>
        <w:t>Pursuant to s. 2</w:t>
      </w:r>
      <w:r w:rsidR="00444434" w:rsidRPr="002174C8">
        <w:rPr>
          <w:sz w:val="24"/>
          <w:szCs w:val="24"/>
        </w:rPr>
        <w:t>3.33 (4) (d) 4., Wis. Stats., ex</w:t>
      </w:r>
      <w:r>
        <w:rPr>
          <w:sz w:val="24"/>
          <w:szCs w:val="24"/>
        </w:rPr>
        <w:t>cept as otherwise provided in</w:t>
      </w:r>
      <w:r w:rsidR="00444434" w:rsidRPr="002174C8">
        <w:rPr>
          <w:sz w:val="24"/>
          <w:szCs w:val="24"/>
        </w:rPr>
        <w:t xml:space="preserve"> </w:t>
      </w:r>
      <w:r w:rsidR="007A2611">
        <w:rPr>
          <w:sz w:val="24"/>
          <w:szCs w:val="24"/>
        </w:rPr>
        <w:t xml:space="preserve">s. </w:t>
      </w:r>
      <w:r w:rsidR="00444434" w:rsidRPr="002174C8">
        <w:rPr>
          <w:sz w:val="24"/>
          <w:szCs w:val="24"/>
        </w:rPr>
        <w:t>23.33 (4), Wis. Stats., no person may operate an all-terrain vehicle on the roadway portion of any highway in the town except on roadways that are designated as all-terrain vehicle routes by this ordnance.  Operation of all-terrain vehicles on a roadway in the town that is an all-terrain vehicle route is authorized only for the extreme right side of the roadway except that left turns may be made from any part of the roadway that is safe given prevailing conditions.</w:t>
      </w:r>
    </w:p>
    <w:p w14:paraId="38B03592" w14:textId="77777777" w:rsidR="00EE5B04" w:rsidRPr="002174C8" w:rsidRDefault="00EE5B04" w:rsidP="00444434">
      <w:pPr>
        <w:spacing w:after="0"/>
        <w:rPr>
          <w:b/>
          <w:sz w:val="24"/>
          <w:szCs w:val="24"/>
        </w:rPr>
      </w:pPr>
    </w:p>
    <w:p w14:paraId="5B03EA32" w14:textId="77777777" w:rsidR="00444434" w:rsidRPr="002174C8" w:rsidRDefault="00444434" w:rsidP="00444434">
      <w:pPr>
        <w:spacing w:after="0"/>
        <w:rPr>
          <w:b/>
          <w:sz w:val="24"/>
          <w:szCs w:val="24"/>
        </w:rPr>
      </w:pPr>
      <w:r w:rsidRPr="002174C8">
        <w:rPr>
          <w:b/>
          <w:sz w:val="24"/>
          <w:szCs w:val="24"/>
        </w:rPr>
        <w:t>SECTION V – DESIGNATION OF ALL-TERRRAIN VEHICLE ROUTES</w:t>
      </w:r>
    </w:p>
    <w:p w14:paraId="403C56EE" w14:textId="77777777" w:rsidR="00444434" w:rsidRPr="002174C8" w:rsidRDefault="00444434" w:rsidP="00444434">
      <w:pPr>
        <w:spacing w:after="0"/>
        <w:rPr>
          <w:sz w:val="24"/>
          <w:szCs w:val="24"/>
        </w:rPr>
      </w:pPr>
    </w:p>
    <w:p w14:paraId="65DFCF56" w14:textId="77777777" w:rsidR="00444434" w:rsidRPr="002174C8" w:rsidRDefault="00444434" w:rsidP="00444434">
      <w:pPr>
        <w:spacing w:after="0"/>
        <w:rPr>
          <w:sz w:val="24"/>
          <w:szCs w:val="24"/>
        </w:rPr>
      </w:pPr>
      <w:r w:rsidRPr="002174C8">
        <w:rPr>
          <w:sz w:val="24"/>
          <w:szCs w:val="24"/>
        </w:rPr>
        <w:tab/>
        <w:t>The following routes are designated all-terrain vehicle routes in the town:</w:t>
      </w:r>
    </w:p>
    <w:p w14:paraId="5621FF24" w14:textId="77777777" w:rsidR="00444434" w:rsidRPr="002174C8" w:rsidRDefault="00444434" w:rsidP="00444434">
      <w:pPr>
        <w:spacing w:after="0"/>
        <w:rPr>
          <w:sz w:val="24"/>
          <w:szCs w:val="24"/>
        </w:rPr>
      </w:pPr>
    </w:p>
    <w:p w14:paraId="7145ED4E" w14:textId="77777777" w:rsidR="00444434" w:rsidRPr="00BE3329" w:rsidRDefault="00BE3329" w:rsidP="00BE3329">
      <w:pPr>
        <w:pStyle w:val="ListParagraph"/>
        <w:numPr>
          <w:ilvl w:val="0"/>
          <w:numId w:val="1"/>
        </w:numPr>
        <w:spacing w:after="0"/>
        <w:rPr>
          <w:sz w:val="24"/>
          <w:szCs w:val="24"/>
        </w:rPr>
      </w:pPr>
      <w:r>
        <w:rPr>
          <w:sz w:val="24"/>
          <w:szCs w:val="24"/>
        </w:rPr>
        <w:t xml:space="preserve">All Town roads once they are properly signed with appropriate ATV signs. </w:t>
      </w:r>
    </w:p>
    <w:p w14:paraId="22ADB263" w14:textId="77777777" w:rsidR="00444434" w:rsidRPr="002174C8" w:rsidRDefault="00444434" w:rsidP="00444434">
      <w:pPr>
        <w:spacing w:after="0"/>
        <w:rPr>
          <w:sz w:val="24"/>
          <w:szCs w:val="24"/>
        </w:rPr>
      </w:pPr>
    </w:p>
    <w:p w14:paraId="7CA14CEA" w14:textId="77777777" w:rsidR="0024127C" w:rsidRPr="002174C8" w:rsidRDefault="0024127C" w:rsidP="00444434">
      <w:pPr>
        <w:spacing w:after="0"/>
        <w:rPr>
          <w:b/>
          <w:sz w:val="24"/>
          <w:szCs w:val="24"/>
        </w:rPr>
      </w:pPr>
      <w:r w:rsidRPr="002174C8">
        <w:rPr>
          <w:b/>
          <w:sz w:val="24"/>
          <w:szCs w:val="24"/>
        </w:rPr>
        <w:lastRenderedPageBreak/>
        <w:t>SECTION VI – CONDITIONS APPLICABLE TO ALL-TERRAIN VEHICLE ROUTES</w:t>
      </w:r>
    </w:p>
    <w:p w14:paraId="53109BC0" w14:textId="77777777" w:rsidR="0024127C" w:rsidRPr="002174C8" w:rsidRDefault="009A2498" w:rsidP="00444434">
      <w:pPr>
        <w:spacing w:after="0"/>
        <w:rPr>
          <w:sz w:val="24"/>
          <w:szCs w:val="24"/>
        </w:rPr>
      </w:pPr>
      <w:r w:rsidRPr="002174C8">
        <w:rPr>
          <w:sz w:val="24"/>
          <w:szCs w:val="24"/>
        </w:rPr>
        <w:tab/>
      </w:r>
    </w:p>
    <w:p w14:paraId="3F340092" w14:textId="77777777" w:rsidR="009A2498" w:rsidRPr="002174C8" w:rsidRDefault="009A2498" w:rsidP="00444434">
      <w:pPr>
        <w:spacing w:after="0"/>
        <w:rPr>
          <w:sz w:val="24"/>
          <w:szCs w:val="24"/>
        </w:rPr>
      </w:pPr>
      <w:r w:rsidRPr="002174C8">
        <w:rPr>
          <w:sz w:val="24"/>
          <w:szCs w:val="24"/>
        </w:rPr>
        <w:tab/>
        <w:t xml:space="preserve">The Town of Port Edwards accepts no liability for the operation of UTV/ATVs on any town road under the provisions of this ordinance. </w:t>
      </w:r>
      <w:r w:rsidR="004535AE">
        <w:rPr>
          <w:sz w:val="24"/>
          <w:szCs w:val="24"/>
        </w:rPr>
        <w:t>Operation of UTV/ATVs is at the operators o</w:t>
      </w:r>
      <w:r w:rsidR="00AF0DF0">
        <w:rPr>
          <w:sz w:val="24"/>
          <w:szCs w:val="24"/>
        </w:rPr>
        <w:t>w</w:t>
      </w:r>
      <w:r w:rsidR="004535AE">
        <w:rPr>
          <w:sz w:val="24"/>
          <w:szCs w:val="24"/>
        </w:rPr>
        <w:t>n risk</w:t>
      </w:r>
      <w:r w:rsidR="00AF0DF0">
        <w:rPr>
          <w:sz w:val="24"/>
          <w:szCs w:val="24"/>
        </w:rPr>
        <w:t>.</w:t>
      </w:r>
      <w:r w:rsidR="004535AE">
        <w:rPr>
          <w:sz w:val="24"/>
          <w:szCs w:val="24"/>
        </w:rPr>
        <w:t xml:space="preserve"> </w:t>
      </w:r>
      <w:r w:rsidRPr="002174C8">
        <w:rPr>
          <w:sz w:val="24"/>
          <w:szCs w:val="24"/>
        </w:rPr>
        <w:t>UTV/ATVs that operate on the aforementioned routes shall abide by all state laws regulating UTV/ATV operation.</w:t>
      </w:r>
    </w:p>
    <w:p w14:paraId="4906C97D" w14:textId="77777777" w:rsidR="009A2498" w:rsidRPr="002174C8" w:rsidRDefault="009A2498" w:rsidP="00444434">
      <w:pPr>
        <w:spacing w:after="0"/>
        <w:rPr>
          <w:sz w:val="24"/>
          <w:szCs w:val="24"/>
        </w:rPr>
      </w:pPr>
      <w:r w:rsidRPr="002174C8">
        <w:rPr>
          <w:sz w:val="24"/>
          <w:szCs w:val="24"/>
        </w:rPr>
        <w:t xml:space="preserve"> </w:t>
      </w:r>
    </w:p>
    <w:p w14:paraId="246CA232" w14:textId="77777777" w:rsidR="0024127C" w:rsidRPr="002174C8" w:rsidRDefault="008F2A24" w:rsidP="00444434">
      <w:pPr>
        <w:spacing w:after="0"/>
        <w:rPr>
          <w:sz w:val="24"/>
          <w:szCs w:val="24"/>
        </w:rPr>
      </w:pPr>
      <w:r>
        <w:rPr>
          <w:sz w:val="24"/>
          <w:szCs w:val="24"/>
        </w:rPr>
        <w:tab/>
        <w:t>Pursuant to s.</w:t>
      </w:r>
      <w:r w:rsidR="0024127C" w:rsidRPr="002174C8">
        <w:rPr>
          <w:sz w:val="24"/>
          <w:szCs w:val="24"/>
        </w:rPr>
        <w:t xml:space="preserve"> 23.33 (8) (d), Wis, stats., the following </w:t>
      </w:r>
      <w:r w:rsidR="00896753" w:rsidRPr="002174C8">
        <w:rPr>
          <w:sz w:val="24"/>
          <w:szCs w:val="24"/>
        </w:rPr>
        <w:t xml:space="preserve">restrictions </w:t>
      </w:r>
      <w:r w:rsidR="0024127C" w:rsidRPr="002174C8">
        <w:rPr>
          <w:sz w:val="24"/>
          <w:szCs w:val="24"/>
        </w:rPr>
        <w:t>are placed on the use of the town all-terrain vehicle routes designated by this resolution:</w:t>
      </w:r>
    </w:p>
    <w:p w14:paraId="76970D36" w14:textId="77777777" w:rsidR="0024127C" w:rsidRPr="002174C8" w:rsidRDefault="0024127C" w:rsidP="00444434">
      <w:pPr>
        <w:spacing w:after="0"/>
        <w:rPr>
          <w:sz w:val="24"/>
          <w:szCs w:val="24"/>
        </w:rPr>
      </w:pPr>
    </w:p>
    <w:p w14:paraId="1BE2C189" w14:textId="1A2FA332" w:rsidR="00062176" w:rsidRPr="002174C8" w:rsidRDefault="00164F21" w:rsidP="00062176">
      <w:pPr>
        <w:pStyle w:val="ListParagraph"/>
        <w:numPr>
          <w:ilvl w:val="0"/>
          <w:numId w:val="3"/>
        </w:numPr>
        <w:spacing w:after="0"/>
        <w:rPr>
          <w:sz w:val="24"/>
          <w:szCs w:val="24"/>
        </w:rPr>
      </w:pPr>
      <w:r>
        <w:rPr>
          <w:sz w:val="24"/>
          <w:szCs w:val="24"/>
        </w:rPr>
        <w:t>The Town of Port Edwards will comply with the State statute for ATV/UTV signage</w:t>
      </w:r>
      <w:r w:rsidR="0024127C" w:rsidRPr="002174C8">
        <w:rPr>
          <w:sz w:val="24"/>
          <w:szCs w:val="24"/>
        </w:rPr>
        <w:t>.   No person may do any of the following in regard to si</w:t>
      </w:r>
      <w:r w:rsidR="003E0099" w:rsidRPr="002174C8">
        <w:rPr>
          <w:sz w:val="24"/>
          <w:szCs w:val="24"/>
        </w:rPr>
        <w:t>g</w:t>
      </w:r>
      <w:r w:rsidR="0024127C" w:rsidRPr="002174C8">
        <w:rPr>
          <w:sz w:val="24"/>
          <w:szCs w:val="24"/>
        </w:rPr>
        <w:t>ns marking town all-terrain vehicle routes:</w:t>
      </w:r>
    </w:p>
    <w:p w14:paraId="6527746B" w14:textId="77777777" w:rsidR="0024127C" w:rsidRPr="002174C8" w:rsidRDefault="0024127C" w:rsidP="00444434">
      <w:pPr>
        <w:spacing w:after="0"/>
        <w:rPr>
          <w:sz w:val="24"/>
          <w:szCs w:val="24"/>
        </w:rPr>
      </w:pPr>
    </w:p>
    <w:p w14:paraId="35AA09EF" w14:textId="77777777" w:rsidR="0024127C" w:rsidRPr="002174C8" w:rsidRDefault="0024127C" w:rsidP="0024127C">
      <w:pPr>
        <w:pStyle w:val="ListParagraph"/>
        <w:numPr>
          <w:ilvl w:val="0"/>
          <w:numId w:val="2"/>
        </w:numPr>
        <w:spacing w:after="0"/>
        <w:rPr>
          <w:sz w:val="24"/>
          <w:szCs w:val="24"/>
        </w:rPr>
      </w:pPr>
      <w:r w:rsidRPr="002174C8">
        <w:rPr>
          <w:sz w:val="24"/>
          <w:szCs w:val="24"/>
        </w:rPr>
        <w:t xml:space="preserve"> Intentionally remove, damage, deface, move, or obstruct any uniform all-terrain vehicle route or trail sign or standard or intentionally interfere with the effective operation of any uniform all-terrain vehicle route or trail sign or </w:t>
      </w:r>
      <w:r w:rsidR="00333C40" w:rsidRPr="002174C8">
        <w:rPr>
          <w:sz w:val="24"/>
          <w:szCs w:val="24"/>
        </w:rPr>
        <w:t>standards</w:t>
      </w:r>
      <w:r w:rsidRPr="002174C8">
        <w:rPr>
          <w:sz w:val="24"/>
          <w:szCs w:val="24"/>
        </w:rPr>
        <w:t xml:space="preserve"> if the sign or standa</w:t>
      </w:r>
      <w:r w:rsidR="004C22B2" w:rsidRPr="002174C8">
        <w:rPr>
          <w:sz w:val="24"/>
          <w:szCs w:val="24"/>
        </w:rPr>
        <w:t>rd is legally placed by the sta</w:t>
      </w:r>
      <w:r w:rsidRPr="002174C8">
        <w:rPr>
          <w:sz w:val="24"/>
          <w:szCs w:val="24"/>
        </w:rPr>
        <w:t>te, any municipality or any authorized individual.</w:t>
      </w:r>
    </w:p>
    <w:p w14:paraId="574BE03A" w14:textId="77777777" w:rsidR="00062176" w:rsidRPr="002174C8" w:rsidRDefault="00062176" w:rsidP="00062176">
      <w:pPr>
        <w:pStyle w:val="ListParagraph"/>
        <w:spacing w:after="0"/>
        <w:ind w:left="1440"/>
        <w:rPr>
          <w:sz w:val="24"/>
          <w:szCs w:val="24"/>
        </w:rPr>
      </w:pPr>
    </w:p>
    <w:p w14:paraId="14E5F913" w14:textId="77777777" w:rsidR="0024127C" w:rsidRPr="002174C8" w:rsidRDefault="0024127C" w:rsidP="0024127C">
      <w:pPr>
        <w:pStyle w:val="ListParagraph"/>
        <w:numPr>
          <w:ilvl w:val="0"/>
          <w:numId w:val="2"/>
        </w:numPr>
        <w:spacing w:after="0"/>
        <w:rPr>
          <w:sz w:val="24"/>
          <w:szCs w:val="24"/>
        </w:rPr>
      </w:pPr>
      <w:r w:rsidRPr="002174C8">
        <w:rPr>
          <w:sz w:val="24"/>
          <w:szCs w:val="24"/>
        </w:rPr>
        <w:t xml:space="preserve">Possess any </w:t>
      </w:r>
      <w:r w:rsidR="00333C40" w:rsidRPr="002174C8">
        <w:rPr>
          <w:sz w:val="24"/>
          <w:szCs w:val="24"/>
        </w:rPr>
        <w:t>uniform</w:t>
      </w:r>
      <w:r w:rsidRPr="002174C8">
        <w:rPr>
          <w:sz w:val="24"/>
          <w:szCs w:val="24"/>
        </w:rPr>
        <w:t xml:space="preserve"> all-terrain vehicle route or trail sign or instruction of information of the public, unless he or she obtained the uniform all-terrain vehicle route or trial sign or </w:t>
      </w:r>
      <w:r w:rsidR="00333C40" w:rsidRPr="002174C8">
        <w:rPr>
          <w:sz w:val="24"/>
          <w:szCs w:val="24"/>
        </w:rPr>
        <w:t>standard</w:t>
      </w:r>
      <w:r w:rsidRPr="002174C8">
        <w:rPr>
          <w:sz w:val="24"/>
          <w:szCs w:val="24"/>
        </w:rPr>
        <w:t xml:space="preserve"> in a lawful manner.  Possession of a uniform all-terrain vehicle route or trail sign or stan</w:t>
      </w:r>
      <w:r w:rsidR="00333C40" w:rsidRPr="002174C8">
        <w:rPr>
          <w:sz w:val="24"/>
          <w:szCs w:val="24"/>
        </w:rPr>
        <w:t>da</w:t>
      </w:r>
      <w:r w:rsidRPr="002174C8">
        <w:rPr>
          <w:sz w:val="24"/>
          <w:szCs w:val="24"/>
        </w:rPr>
        <w:t xml:space="preserve">rd creates a rebuttable presumption of </w:t>
      </w:r>
      <w:r w:rsidR="00333C40" w:rsidRPr="002174C8">
        <w:rPr>
          <w:sz w:val="24"/>
          <w:szCs w:val="24"/>
        </w:rPr>
        <w:t>illegal possession.</w:t>
      </w:r>
    </w:p>
    <w:p w14:paraId="559105DF" w14:textId="77777777" w:rsidR="00062176" w:rsidRPr="002174C8" w:rsidRDefault="00062176" w:rsidP="00062176">
      <w:pPr>
        <w:pStyle w:val="ListParagraph"/>
        <w:spacing w:after="0"/>
        <w:ind w:left="1440"/>
        <w:rPr>
          <w:sz w:val="24"/>
          <w:szCs w:val="24"/>
        </w:rPr>
      </w:pPr>
    </w:p>
    <w:p w14:paraId="379B3027" w14:textId="77777777" w:rsidR="00333C40" w:rsidRPr="002174C8" w:rsidRDefault="00333C40" w:rsidP="00053068">
      <w:pPr>
        <w:pStyle w:val="ListParagraph"/>
        <w:numPr>
          <w:ilvl w:val="0"/>
          <w:numId w:val="3"/>
        </w:numPr>
        <w:spacing w:after="0"/>
        <w:rPr>
          <w:sz w:val="24"/>
          <w:szCs w:val="24"/>
        </w:rPr>
      </w:pPr>
      <w:r w:rsidRPr="002174C8">
        <w:rPr>
          <w:sz w:val="24"/>
          <w:szCs w:val="24"/>
        </w:rPr>
        <w:t xml:space="preserve">Operation shall be subject to all provisions of s. 23.33, Wis. Stats., which is adopted as a part of this </w:t>
      </w:r>
      <w:r w:rsidR="00896753" w:rsidRPr="002174C8">
        <w:rPr>
          <w:sz w:val="24"/>
          <w:szCs w:val="24"/>
        </w:rPr>
        <w:t>ordnance</w:t>
      </w:r>
      <w:r w:rsidRPr="002174C8">
        <w:rPr>
          <w:sz w:val="24"/>
          <w:szCs w:val="24"/>
        </w:rPr>
        <w:t xml:space="preserve"> by reference, pursuant </w:t>
      </w:r>
      <w:r w:rsidR="00896753" w:rsidRPr="002174C8">
        <w:rPr>
          <w:sz w:val="24"/>
          <w:szCs w:val="24"/>
        </w:rPr>
        <w:t>to</w:t>
      </w:r>
      <w:r w:rsidRPr="002174C8">
        <w:rPr>
          <w:sz w:val="24"/>
          <w:szCs w:val="24"/>
        </w:rPr>
        <w:t xml:space="preserve"> s. 23.33 (11), Wis. Stats.</w:t>
      </w:r>
    </w:p>
    <w:p w14:paraId="57931079" w14:textId="77777777" w:rsidR="00333C40" w:rsidRPr="002174C8" w:rsidRDefault="00333C40" w:rsidP="00333C40">
      <w:pPr>
        <w:spacing w:after="0"/>
        <w:ind w:left="720"/>
        <w:rPr>
          <w:sz w:val="24"/>
          <w:szCs w:val="24"/>
        </w:rPr>
      </w:pPr>
    </w:p>
    <w:p w14:paraId="3FEBD6A9" w14:textId="77777777" w:rsidR="0004602B" w:rsidRPr="002174C8" w:rsidRDefault="00333C40" w:rsidP="0004602B">
      <w:pPr>
        <w:pStyle w:val="ListParagraph"/>
        <w:numPr>
          <w:ilvl w:val="0"/>
          <w:numId w:val="3"/>
        </w:numPr>
        <w:spacing w:after="0"/>
        <w:rPr>
          <w:sz w:val="24"/>
          <w:szCs w:val="24"/>
        </w:rPr>
      </w:pPr>
      <w:r w:rsidRPr="002174C8">
        <w:rPr>
          <w:sz w:val="24"/>
          <w:szCs w:val="24"/>
        </w:rPr>
        <w:t>A copy of this ordinance shall be sent by the town clerk to the Wood County Sheriff’s Department.</w:t>
      </w:r>
    </w:p>
    <w:p w14:paraId="5596F007" w14:textId="77777777" w:rsidR="0004602B" w:rsidRPr="002174C8" w:rsidRDefault="0004602B" w:rsidP="0004602B">
      <w:pPr>
        <w:pStyle w:val="ListParagraph"/>
        <w:rPr>
          <w:sz w:val="24"/>
          <w:szCs w:val="24"/>
        </w:rPr>
      </w:pPr>
    </w:p>
    <w:p w14:paraId="1A832632" w14:textId="77777777" w:rsidR="0004602B" w:rsidRPr="002174C8" w:rsidRDefault="0004602B" w:rsidP="0004602B">
      <w:pPr>
        <w:pStyle w:val="ListParagraph"/>
        <w:numPr>
          <w:ilvl w:val="0"/>
          <w:numId w:val="3"/>
        </w:numPr>
        <w:spacing w:after="0"/>
        <w:rPr>
          <w:sz w:val="24"/>
          <w:szCs w:val="24"/>
        </w:rPr>
      </w:pPr>
      <w:r w:rsidRPr="002174C8">
        <w:rPr>
          <w:sz w:val="24"/>
          <w:szCs w:val="24"/>
        </w:rPr>
        <w:t>All UTV/ATV operators shall observe posted speed limit of 35 mph.  All UTV/ATV operators shall ride single</w:t>
      </w:r>
      <w:r w:rsidR="007048F0">
        <w:rPr>
          <w:sz w:val="24"/>
          <w:szCs w:val="24"/>
        </w:rPr>
        <w:t xml:space="preserve"> file on the far right hand lane</w:t>
      </w:r>
      <w:r w:rsidRPr="002174C8">
        <w:rPr>
          <w:sz w:val="24"/>
          <w:szCs w:val="24"/>
        </w:rPr>
        <w:t xml:space="preserve"> of travel</w:t>
      </w:r>
      <w:r w:rsidR="004535AE">
        <w:rPr>
          <w:sz w:val="24"/>
          <w:szCs w:val="24"/>
        </w:rPr>
        <w:t xml:space="preserve">.  </w:t>
      </w:r>
      <w:r w:rsidRPr="002174C8">
        <w:rPr>
          <w:sz w:val="24"/>
          <w:szCs w:val="24"/>
        </w:rPr>
        <w:t xml:space="preserve"> </w:t>
      </w:r>
    </w:p>
    <w:p w14:paraId="345D03FD" w14:textId="77777777" w:rsidR="00333C40" w:rsidRPr="002174C8" w:rsidRDefault="00333C40" w:rsidP="00333C40">
      <w:pPr>
        <w:spacing w:after="0"/>
        <w:ind w:left="720"/>
        <w:rPr>
          <w:sz w:val="24"/>
          <w:szCs w:val="24"/>
        </w:rPr>
      </w:pPr>
    </w:p>
    <w:p w14:paraId="06E5564D" w14:textId="0484D6F6" w:rsidR="000D3C3F" w:rsidRPr="005B7290" w:rsidRDefault="003E0099" w:rsidP="00E60F07">
      <w:pPr>
        <w:pStyle w:val="ListParagraph"/>
        <w:numPr>
          <w:ilvl w:val="0"/>
          <w:numId w:val="3"/>
        </w:numPr>
        <w:spacing w:after="0"/>
        <w:rPr>
          <w:b/>
          <w:sz w:val="24"/>
          <w:szCs w:val="24"/>
          <w:u w:val="single"/>
        </w:rPr>
      </w:pPr>
      <w:r w:rsidRPr="005B7290">
        <w:rPr>
          <w:sz w:val="24"/>
          <w:szCs w:val="24"/>
        </w:rPr>
        <w:t>The routes</w:t>
      </w:r>
      <w:r w:rsidR="00333C40" w:rsidRPr="005B7290">
        <w:rPr>
          <w:sz w:val="24"/>
          <w:szCs w:val="24"/>
        </w:rPr>
        <w:t xml:space="preserve"> shall be</w:t>
      </w:r>
      <w:r w:rsidRPr="005B7290">
        <w:rPr>
          <w:sz w:val="24"/>
          <w:szCs w:val="24"/>
        </w:rPr>
        <w:t xml:space="preserve"> open</w:t>
      </w:r>
      <w:r w:rsidR="008F2A24" w:rsidRPr="005B7290">
        <w:rPr>
          <w:sz w:val="24"/>
          <w:szCs w:val="24"/>
        </w:rPr>
        <w:t xml:space="preserve"> </w:t>
      </w:r>
      <w:r w:rsidR="005B7290" w:rsidRPr="005B7290">
        <w:rPr>
          <w:sz w:val="24"/>
          <w:szCs w:val="24"/>
        </w:rPr>
        <w:t>year round.</w:t>
      </w:r>
      <w:r w:rsidR="00E60F07" w:rsidRPr="005B7290">
        <w:rPr>
          <w:sz w:val="24"/>
          <w:szCs w:val="24"/>
        </w:rPr>
        <w:t xml:space="preserve">  </w:t>
      </w:r>
      <w:r w:rsidR="00333C40" w:rsidRPr="005B7290">
        <w:rPr>
          <w:b/>
          <w:sz w:val="24"/>
          <w:szCs w:val="24"/>
          <w:u w:val="single"/>
        </w:rPr>
        <w:t>The Town Board reserves the right to rescind this ordinance at any time at its discretion.</w:t>
      </w:r>
    </w:p>
    <w:p w14:paraId="272C85A4" w14:textId="77777777" w:rsidR="004B5147" w:rsidRPr="002174C8" w:rsidRDefault="004B5147" w:rsidP="00333C40">
      <w:pPr>
        <w:spacing w:after="0"/>
        <w:rPr>
          <w:b/>
          <w:sz w:val="24"/>
          <w:szCs w:val="24"/>
        </w:rPr>
      </w:pPr>
    </w:p>
    <w:p w14:paraId="720FAADC" w14:textId="77777777" w:rsidR="00333C40" w:rsidRPr="002174C8" w:rsidRDefault="00333C40" w:rsidP="00333C40">
      <w:pPr>
        <w:spacing w:after="0"/>
        <w:rPr>
          <w:b/>
          <w:sz w:val="24"/>
          <w:szCs w:val="24"/>
        </w:rPr>
      </w:pPr>
      <w:r w:rsidRPr="002174C8">
        <w:rPr>
          <w:b/>
          <w:sz w:val="24"/>
          <w:szCs w:val="24"/>
        </w:rPr>
        <w:t>SECTION VII – ENFORCEMENT</w:t>
      </w:r>
    </w:p>
    <w:p w14:paraId="5E1AA24C" w14:textId="77777777" w:rsidR="00062176" w:rsidRPr="002174C8" w:rsidRDefault="00333C40" w:rsidP="00D2157F">
      <w:pPr>
        <w:spacing w:before="240" w:after="0"/>
        <w:rPr>
          <w:b/>
          <w:sz w:val="24"/>
          <w:szCs w:val="24"/>
        </w:rPr>
      </w:pPr>
      <w:r w:rsidRPr="002174C8">
        <w:rPr>
          <w:sz w:val="24"/>
          <w:szCs w:val="24"/>
        </w:rPr>
        <w:tab/>
        <w:t>This ordinance may be enforced by any law enforcement officer authorized to enforce the laws of the state of Wisconsin.</w:t>
      </w:r>
    </w:p>
    <w:p w14:paraId="3ED1187F" w14:textId="77777777" w:rsidR="002174C8" w:rsidRPr="002174C8" w:rsidRDefault="002174C8" w:rsidP="00333C40">
      <w:pPr>
        <w:spacing w:after="0"/>
        <w:rPr>
          <w:b/>
          <w:sz w:val="24"/>
          <w:szCs w:val="24"/>
        </w:rPr>
      </w:pPr>
    </w:p>
    <w:p w14:paraId="76A5A6A3" w14:textId="77777777" w:rsidR="00333C40" w:rsidRPr="002174C8" w:rsidRDefault="00333C40" w:rsidP="00333C40">
      <w:pPr>
        <w:spacing w:after="0"/>
        <w:rPr>
          <w:b/>
          <w:sz w:val="24"/>
          <w:szCs w:val="24"/>
        </w:rPr>
      </w:pPr>
      <w:r w:rsidRPr="002174C8">
        <w:rPr>
          <w:b/>
          <w:sz w:val="24"/>
          <w:szCs w:val="24"/>
        </w:rPr>
        <w:t>SECTION VIII – PENALTIES</w:t>
      </w:r>
    </w:p>
    <w:p w14:paraId="4BF6A7A3" w14:textId="77777777" w:rsidR="00333C40" w:rsidRPr="002174C8" w:rsidRDefault="00333C40" w:rsidP="00333C40">
      <w:pPr>
        <w:spacing w:after="0"/>
        <w:rPr>
          <w:sz w:val="24"/>
          <w:szCs w:val="24"/>
        </w:rPr>
      </w:pPr>
    </w:p>
    <w:p w14:paraId="5089EBC2" w14:textId="77777777" w:rsidR="00333C40" w:rsidRPr="002174C8" w:rsidRDefault="00333C40" w:rsidP="00333C40">
      <w:pPr>
        <w:spacing w:after="0"/>
        <w:rPr>
          <w:sz w:val="24"/>
          <w:szCs w:val="24"/>
        </w:rPr>
      </w:pPr>
      <w:r w:rsidRPr="002174C8">
        <w:rPr>
          <w:sz w:val="24"/>
          <w:szCs w:val="24"/>
        </w:rPr>
        <w:tab/>
        <w:t xml:space="preserve">The </w:t>
      </w:r>
      <w:r w:rsidR="00896753" w:rsidRPr="002174C8">
        <w:rPr>
          <w:sz w:val="24"/>
          <w:szCs w:val="24"/>
        </w:rPr>
        <w:t>penalties</w:t>
      </w:r>
      <w:r w:rsidRPr="002174C8">
        <w:rPr>
          <w:sz w:val="24"/>
          <w:szCs w:val="24"/>
        </w:rPr>
        <w:t xml:space="preserve"> under in s. 23.33 (13) (a), Wis. Stats., are adopted by reference.</w:t>
      </w:r>
    </w:p>
    <w:p w14:paraId="56265F9F" w14:textId="15B0BA92" w:rsidR="00A14D4C" w:rsidRDefault="00A14D4C">
      <w:pPr>
        <w:rPr>
          <w:sz w:val="24"/>
          <w:szCs w:val="24"/>
        </w:rPr>
      </w:pPr>
      <w:r>
        <w:rPr>
          <w:sz w:val="24"/>
          <w:szCs w:val="24"/>
        </w:rPr>
        <w:br w:type="page"/>
      </w:r>
    </w:p>
    <w:p w14:paraId="192F310E" w14:textId="77777777" w:rsidR="00333C40" w:rsidRPr="002174C8" w:rsidRDefault="00333C40" w:rsidP="00333C40">
      <w:pPr>
        <w:spacing w:after="0"/>
        <w:rPr>
          <w:b/>
          <w:sz w:val="24"/>
          <w:szCs w:val="24"/>
        </w:rPr>
      </w:pPr>
      <w:r w:rsidRPr="002174C8">
        <w:rPr>
          <w:b/>
          <w:sz w:val="24"/>
          <w:szCs w:val="24"/>
        </w:rPr>
        <w:lastRenderedPageBreak/>
        <w:t>SECTION IX – SEVERABILITY</w:t>
      </w:r>
    </w:p>
    <w:p w14:paraId="427994D7" w14:textId="77777777" w:rsidR="00333C40" w:rsidRPr="002174C8" w:rsidRDefault="00333C40" w:rsidP="00333C40">
      <w:pPr>
        <w:spacing w:after="0"/>
        <w:rPr>
          <w:sz w:val="24"/>
          <w:szCs w:val="24"/>
        </w:rPr>
      </w:pPr>
    </w:p>
    <w:p w14:paraId="4D4FE322" w14:textId="77777777" w:rsidR="00216529" w:rsidRPr="002174C8" w:rsidRDefault="00333C40" w:rsidP="00333C40">
      <w:pPr>
        <w:spacing w:after="0"/>
        <w:rPr>
          <w:sz w:val="24"/>
          <w:szCs w:val="24"/>
        </w:rPr>
      </w:pPr>
      <w:r w:rsidRPr="002174C8">
        <w:rPr>
          <w:sz w:val="24"/>
          <w:szCs w:val="24"/>
        </w:rPr>
        <w:tab/>
        <w:t>If any provision of this ordinance or its application to any person or circumstance is held invalid, the invalidity does not affect other provisions or application of this ordinance that can be given effect without the invalid provision or application, and to this end, the provisions of this ordinance are severable.</w:t>
      </w:r>
    </w:p>
    <w:p w14:paraId="0CC95FD4" w14:textId="77777777" w:rsidR="00216529" w:rsidRPr="002174C8" w:rsidRDefault="00216529" w:rsidP="00333C40">
      <w:pPr>
        <w:spacing w:after="0"/>
        <w:rPr>
          <w:sz w:val="24"/>
          <w:szCs w:val="24"/>
        </w:rPr>
      </w:pPr>
    </w:p>
    <w:p w14:paraId="246DFEA4" w14:textId="77777777" w:rsidR="00216529" w:rsidRPr="002174C8" w:rsidRDefault="00216529" w:rsidP="00333C40">
      <w:pPr>
        <w:spacing w:after="0"/>
        <w:rPr>
          <w:b/>
          <w:sz w:val="24"/>
          <w:szCs w:val="24"/>
        </w:rPr>
      </w:pPr>
      <w:r w:rsidRPr="002174C8">
        <w:rPr>
          <w:b/>
          <w:sz w:val="24"/>
          <w:szCs w:val="24"/>
        </w:rPr>
        <w:t>SECTION X – EFFECTIVE DATE</w:t>
      </w:r>
    </w:p>
    <w:p w14:paraId="2ACE9D04" w14:textId="77777777" w:rsidR="00216529" w:rsidRPr="002174C8" w:rsidRDefault="00216529" w:rsidP="00333C40">
      <w:pPr>
        <w:spacing w:after="0"/>
        <w:rPr>
          <w:sz w:val="24"/>
          <w:szCs w:val="24"/>
        </w:rPr>
      </w:pPr>
    </w:p>
    <w:p w14:paraId="536A6836" w14:textId="77777777" w:rsidR="00216529" w:rsidRPr="002174C8" w:rsidRDefault="00216529" w:rsidP="00333C40">
      <w:pPr>
        <w:spacing w:after="0"/>
        <w:rPr>
          <w:sz w:val="24"/>
          <w:szCs w:val="24"/>
        </w:rPr>
      </w:pPr>
      <w:r w:rsidRPr="002174C8">
        <w:rPr>
          <w:sz w:val="24"/>
          <w:szCs w:val="24"/>
        </w:rPr>
        <w:tab/>
        <w:t>This ordinance is effe</w:t>
      </w:r>
      <w:r w:rsidR="00FB5762" w:rsidRPr="002174C8">
        <w:rPr>
          <w:sz w:val="24"/>
          <w:szCs w:val="24"/>
        </w:rPr>
        <w:t xml:space="preserve">ctive on publication or posting. The designated routes shall </w:t>
      </w:r>
      <w:r w:rsidR="00BE3329">
        <w:rPr>
          <w:sz w:val="24"/>
          <w:szCs w:val="24"/>
        </w:rPr>
        <w:t xml:space="preserve">be reviewed by the Town Board at their discretion. </w:t>
      </w:r>
    </w:p>
    <w:p w14:paraId="342CBD94" w14:textId="77777777" w:rsidR="00216529" w:rsidRPr="002174C8" w:rsidRDefault="00216529" w:rsidP="00333C40">
      <w:pPr>
        <w:spacing w:after="0"/>
        <w:rPr>
          <w:sz w:val="24"/>
          <w:szCs w:val="24"/>
        </w:rPr>
      </w:pPr>
    </w:p>
    <w:p w14:paraId="3371A810" w14:textId="77777777" w:rsidR="00216529" w:rsidRPr="002174C8" w:rsidRDefault="00216529" w:rsidP="00333C40">
      <w:pPr>
        <w:spacing w:after="0"/>
        <w:rPr>
          <w:sz w:val="24"/>
          <w:szCs w:val="24"/>
        </w:rPr>
      </w:pPr>
      <w:r w:rsidRPr="002174C8">
        <w:rPr>
          <w:sz w:val="24"/>
          <w:szCs w:val="24"/>
        </w:rPr>
        <w:tab/>
        <w:t>The town clerk shall properly publish this ordinance as required under s. 60.80, Wis. Stats.</w:t>
      </w:r>
    </w:p>
    <w:p w14:paraId="2A494ABA" w14:textId="77777777" w:rsidR="00216529" w:rsidRPr="002174C8" w:rsidRDefault="00216529" w:rsidP="00333C40">
      <w:pPr>
        <w:spacing w:after="0"/>
        <w:rPr>
          <w:sz w:val="24"/>
          <w:szCs w:val="24"/>
        </w:rPr>
      </w:pPr>
    </w:p>
    <w:p w14:paraId="58C47E09" w14:textId="77777777" w:rsidR="00216529" w:rsidRPr="00967445" w:rsidRDefault="00967445" w:rsidP="00333C40">
      <w:pPr>
        <w:spacing w:after="0"/>
        <w:rPr>
          <w:b/>
          <w:sz w:val="24"/>
          <w:szCs w:val="24"/>
        </w:rPr>
      </w:pPr>
      <w:r>
        <w:rPr>
          <w:sz w:val="24"/>
          <w:szCs w:val="24"/>
        </w:rPr>
        <w:tab/>
      </w:r>
      <w:r w:rsidR="00BE3329">
        <w:rPr>
          <w:b/>
          <w:sz w:val="24"/>
          <w:szCs w:val="24"/>
        </w:rPr>
        <w:t>Adopted this   1</w:t>
      </w:r>
      <w:r w:rsidR="00FE75AD">
        <w:rPr>
          <w:b/>
          <w:sz w:val="24"/>
          <w:szCs w:val="24"/>
        </w:rPr>
        <w:t>4</w:t>
      </w:r>
      <w:r w:rsidRPr="00967445">
        <w:rPr>
          <w:b/>
          <w:sz w:val="24"/>
          <w:szCs w:val="24"/>
          <w:vertAlign w:val="superscript"/>
        </w:rPr>
        <w:t>th</w:t>
      </w:r>
      <w:r>
        <w:rPr>
          <w:b/>
          <w:sz w:val="24"/>
          <w:szCs w:val="24"/>
        </w:rPr>
        <w:t xml:space="preserve"> </w:t>
      </w:r>
      <w:r w:rsidR="00BE3329">
        <w:rPr>
          <w:b/>
          <w:sz w:val="24"/>
          <w:szCs w:val="24"/>
        </w:rPr>
        <w:t>day of March</w:t>
      </w:r>
      <w:r w:rsidRPr="00967445">
        <w:rPr>
          <w:b/>
          <w:sz w:val="24"/>
          <w:szCs w:val="24"/>
        </w:rPr>
        <w:t xml:space="preserve"> 2017</w:t>
      </w:r>
      <w:r w:rsidR="00BE3329">
        <w:rPr>
          <w:b/>
          <w:sz w:val="24"/>
          <w:szCs w:val="24"/>
        </w:rPr>
        <w:t>.</w:t>
      </w:r>
    </w:p>
    <w:p w14:paraId="05240F84" w14:textId="77777777" w:rsidR="00333C40" w:rsidRPr="002174C8" w:rsidRDefault="00333C40" w:rsidP="00333C40">
      <w:pPr>
        <w:spacing w:after="0"/>
        <w:rPr>
          <w:sz w:val="24"/>
          <w:szCs w:val="24"/>
        </w:rPr>
      </w:pPr>
    </w:p>
    <w:p w14:paraId="5373F22D" w14:textId="77777777" w:rsidR="002174C8" w:rsidRPr="002174C8" w:rsidRDefault="00416DCD" w:rsidP="00333C40">
      <w:pPr>
        <w:spacing w:after="0"/>
        <w:rPr>
          <w:sz w:val="24"/>
          <w:szCs w:val="24"/>
        </w:rPr>
      </w:pPr>
      <w:r w:rsidRPr="002174C8">
        <w:rPr>
          <w:sz w:val="24"/>
          <w:szCs w:val="24"/>
        </w:rPr>
        <w:t>Note:  Information on all-terrain vehicles generally, including registration requirements and application, can be accessed o</w:t>
      </w:r>
      <w:r w:rsidR="007048F0">
        <w:rPr>
          <w:sz w:val="24"/>
          <w:szCs w:val="24"/>
        </w:rPr>
        <w:t>n</w:t>
      </w:r>
      <w:r w:rsidRPr="002174C8">
        <w:rPr>
          <w:sz w:val="24"/>
          <w:szCs w:val="24"/>
        </w:rPr>
        <w:t xml:space="preserve"> the Department of Natural Resources web site at the following address:</w:t>
      </w:r>
    </w:p>
    <w:p w14:paraId="221E7D2B" w14:textId="77777777" w:rsidR="002174C8" w:rsidRPr="002174C8" w:rsidRDefault="002174C8" w:rsidP="00333C40">
      <w:pPr>
        <w:spacing w:after="0"/>
        <w:rPr>
          <w:sz w:val="24"/>
          <w:szCs w:val="24"/>
        </w:rPr>
      </w:pPr>
    </w:p>
    <w:p w14:paraId="06B4A5C7" w14:textId="77777777" w:rsidR="00416DCD" w:rsidRDefault="006D6A88" w:rsidP="00333C40">
      <w:pPr>
        <w:spacing w:after="0"/>
        <w:rPr>
          <w:sz w:val="24"/>
          <w:szCs w:val="24"/>
        </w:rPr>
      </w:pPr>
      <w:hyperlink r:id="rId7" w:history="1">
        <w:r w:rsidR="00FE75AD" w:rsidRPr="007B1645">
          <w:rPr>
            <w:rStyle w:val="Hyperlink"/>
            <w:sz w:val="24"/>
            <w:szCs w:val="24"/>
          </w:rPr>
          <w:t>http://www.dnr.state.wis.us/org/caer/cs/Registrations/ATV.htm</w:t>
        </w:r>
      </w:hyperlink>
    </w:p>
    <w:p w14:paraId="5B487DE3" w14:textId="77777777" w:rsidR="00FE75AD" w:rsidRDefault="00FE75AD" w:rsidP="00333C40">
      <w:pPr>
        <w:spacing w:after="0"/>
        <w:rPr>
          <w:sz w:val="24"/>
          <w:szCs w:val="24"/>
        </w:rPr>
      </w:pPr>
    </w:p>
    <w:p w14:paraId="071248F5" w14:textId="77777777" w:rsidR="00FE75AD" w:rsidRPr="00FE75AD" w:rsidRDefault="00FE75AD" w:rsidP="007048F0">
      <w:pPr>
        <w:jc w:val="both"/>
        <w:outlineLvl w:val="0"/>
        <w:rPr>
          <w:b/>
          <w:sz w:val="24"/>
        </w:rPr>
      </w:pPr>
      <w:r w:rsidRPr="00FE75AD">
        <w:rPr>
          <w:b/>
          <w:sz w:val="24"/>
        </w:rPr>
        <w:t xml:space="preserve">SECTION </w:t>
      </w:r>
      <w:r>
        <w:rPr>
          <w:b/>
          <w:sz w:val="24"/>
        </w:rPr>
        <w:t>XI - AMENDED</w:t>
      </w:r>
      <w:r w:rsidRPr="00FE75AD">
        <w:rPr>
          <w:b/>
          <w:sz w:val="24"/>
        </w:rPr>
        <w:t xml:space="preserve"> DATE</w:t>
      </w:r>
    </w:p>
    <w:p w14:paraId="63858A29" w14:textId="77777777" w:rsidR="00FE75AD" w:rsidRDefault="00FE75AD" w:rsidP="00FE75AD">
      <w:pPr>
        <w:spacing w:before="240"/>
        <w:jc w:val="both"/>
        <w:rPr>
          <w:sz w:val="24"/>
        </w:rPr>
      </w:pPr>
      <w:r>
        <w:rPr>
          <w:sz w:val="24"/>
        </w:rPr>
        <w:t>This Amended Ordinance shall take effect from and after its passage and posting provided by law.</w:t>
      </w:r>
    </w:p>
    <w:p w14:paraId="151238B7" w14:textId="1B399551" w:rsidR="00FE75AD" w:rsidRDefault="00FE75AD" w:rsidP="00FE75AD">
      <w:pPr>
        <w:spacing w:before="240"/>
        <w:jc w:val="both"/>
        <w:rPr>
          <w:sz w:val="24"/>
        </w:rPr>
      </w:pPr>
      <w:r>
        <w:rPr>
          <w:sz w:val="24"/>
        </w:rPr>
        <w:t>Amended on the_</w:t>
      </w:r>
      <w:r w:rsidRPr="00A14D4C">
        <w:rPr>
          <w:sz w:val="24"/>
          <w:u w:val="single"/>
        </w:rPr>
        <w:t>1</w:t>
      </w:r>
      <w:r w:rsidR="00A14D4C" w:rsidRPr="00A14D4C">
        <w:rPr>
          <w:sz w:val="24"/>
          <w:u w:val="single"/>
        </w:rPr>
        <w:t>2</w:t>
      </w:r>
      <w:r w:rsidRPr="00A14D4C">
        <w:rPr>
          <w:sz w:val="24"/>
          <w:u w:val="single"/>
          <w:vertAlign w:val="superscript"/>
        </w:rPr>
        <w:t>TH</w:t>
      </w:r>
      <w:r>
        <w:rPr>
          <w:sz w:val="24"/>
        </w:rPr>
        <w:t>_day of_</w:t>
      </w:r>
      <w:r w:rsidR="00A14D4C">
        <w:rPr>
          <w:sz w:val="24"/>
          <w:u w:val="single"/>
        </w:rPr>
        <w:t>November</w:t>
      </w:r>
      <w:r>
        <w:rPr>
          <w:sz w:val="24"/>
        </w:rPr>
        <w:t>__20</w:t>
      </w:r>
      <w:r w:rsidR="00A14D4C">
        <w:rPr>
          <w:sz w:val="24"/>
        </w:rPr>
        <w:t>19</w:t>
      </w:r>
      <w:r>
        <w:rPr>
          <w:sz w:val="24"/>
        </w:rPr>
        <w:t>, by the Town Board of Port Edwards, Wood County.</w:t>
      </w:r>
    </w:p>
    <w:p w14:paraId="77167495" w14:textId="77777777" w:rsidR="00FE75AD" w:rsidRDefault="00FE75AD" w:rsidP="00333C40">
      <w:pPr>
        <w:spacing w:after="0"/>
        <w:rPr>
          <w:sz w:val="24"/>
          <w:szCs w:val="24"/>
        </w:rPr>
      </w:pPr>
    </w:p>
    <w:p w14:paraId="3383697F" w14:textId="49AF20FE" w:rsidR="00FE75AD" w:rsidRDefault="00FE75AD" w:rsidP="00333C40">
      <w:pPr>
        <w:spacing w:after="0"/>
        <w:rPr>
          <w:sz w:val="24"/>
          <w:szCs w:val="24"/>
        </w:rPr>
      </w:pPr>
      <w:r>
        <w:rPr>
          <w:sz w:val="24"/>
          <w:szCs w:val="24"/>
        </w:rPr>
        <w:t>_</w:t>
      </w:r>
      <w:r w:rsidR="00164F21">
        <w:rPr>
          <w:rFonts w:ascii="AR BERKLEY" w:hAnsi="AR BERKLEY"/>
          <w:sz w:val="24"/>
          <w:szCs w:val="24"/>
        </w:rPr>
        <w:t>Randy Moody</w:t>
      </w:r>
      <w:r>
        <w:rPr>
          <w:sz w:val="24"/>
          <w:szCs w:val="24"/>
        </w:rPr>
        <w:t>_______________________________________</w:t>
      </w:r>
    </w:p>
    <w:p w14:paraId="5373003B" w14:textId="77777777" w:rsidR="00FE75AD" w:rsidRDefault="00FE75AD" w:rsidP="00333C40">
      <w:pPr>
        <w:spacing w:after="0"/>
        <w:rPr>
          <w:sz w:val="24"/>
          <w:szCs w:val="24"/>
        </w:rPr>
      </w:pPr>
      <w:r>
        <w:rPr>
          <w:sz w:val="24"/>
          <w:szCs w:val="24"/>
        </w:rPr>
        <w:t>Randy Moody, Chairman</w:t>
      </w:r>
    </w:p>
    <w:p w14:paraId="7DDCC221" w14:textId="77777777" w:rsidR="00FE75AD" w:rsidRDefault="00FE75AD" w:rsidP="00333C40">
      <w:pPr>
        <w:spacing w:after="0"/>
        <w:rPr>
          <w:sz w:val="24"/>
          <w:szCs w:val="24"/>
        </w:rPr>
      </w:pPr>
    </w:p>
    <w:p w14:paraId="19105F02" w14:textId="68D22B6F" w:rsidR="00FE75AD" w:rsidRDefault="00FE75AD" w:rsidP="00333C40">
      <w:pPr>
        <w:spacing w:after="0"/>
        <w:rPr>
          <w:sz w:val="24"/>
          <w:szCs w:val="24"/>
        </w:rPr>
      </w:pPr>
      <w:r>
        <w:rPr>
          <w:sz w:val="24"/>
          <w:szCs w:val="24"/>
        </w:rPr>
        <w:t>_</w:t>
      </w:r>
      <w:r w:rsidR="00164F21">
        <w:rPr>
          <w:rFonts w:ascii="AR BERKLEY" w:hAnsi="AR BERKLEY"/>
          <w:sz w:val="24"/>
          <w:szCs w:val="24"/>
        </w:rPr>
        <w:t>Tim Schmidt</w:t>
      </w:r>
      <w:r>
        <w:rPr>
          <w:sz w:val="24"/>
          <w:szCs w:val="24"/>
        </w:rPr>
        <w:t>_______________________________________</w:t>
      </w:r>
    </w:p>
    <w:p w14:paraId="24197C50" w14:textId="77777777" w:rsidR="00FE75AD" w:rsidRDefault="00FE75AD" w:rsidP="00333C40">
      <w:pPr>
        <w:spacing w:after="0"/>
        <w:rPr>
          <w:sz w:val="24"/>
          <w:szCs w:val="24"/>
        </w:rPr>
      </w:pPr>
      <w:r>
        <w:rPr>
          <w:sz w:val="24"/>
          <w:szCs w:val="24"/>
        </w:rPr>
        <w:t>Tim Schmidt, Supervisor</w:t>
      </w:r>
    </w:p>
    <w:p w14:paraId="00C2BF77" w14:textId="77777777" w:rsidR="00FE75AD" w:rsidRDefault="00FE75AD" w:rsidP="00333C40">
      <w:pPr>
        <w:spacing w:after="0"/>
        <w:rPr>
          <w:sz w:val="24"/>
          <w:szCs w:val="24"/>
        </w:rPr>
      </w:pPr>
    </w:p>
    <w:p w14:paraId="4A37E6C3" w14:textId="5B4E8243" w:rsidR="00FE75AD" w:rsidRDefault="00FE75AD" w:rsidP="00333C40">
      <w:pPr>
        <w:spacing w:after="0"/>
        <w:rPr>
          <w:sz w:val="24"/>
          <w:szCs w:val="24"/>
        </w:rPr>
      </w:pPr>
      <w:r>
        <w:rPr>
          <w:sz w:val="24"/>
          <w:szCs w:val="24"/>
        </w:rPr>
        <w:t>_</w:t>
      </w:r>
      <w:r w:rsidR="00164F21">
        <w:rPr>
          <w:rFonts w:ascii="AR BERKLEY" w:hAnsi="AR BERKLEY"/>
          <w:sz w:val="24"/>
          <w:szCs w:val="24"/>
        </w:rPr>
        <w:t>H. Jeffrey O’Donnell</w:t>
      </w:r>
      <w:r>
        <w:rPr>
          <w:sz w:val="24"/>
          <w:szCs w:val="24"/>
        </w:rPr>
        <w:t>_______________________________________</w:t>
      </w:r>
    </w:p>
    <w:p w14:paraId="5D9C98F6" w14:textId="1EB11DE3" w:rsidR="00FE75AD" w:rsidRDefault="00A14D4C" w:rsidP="00333C40">
      <w:pPr>
        <w:spacing w:after="0"/>
        <w:rPr>
          <w:sz w:val="24"/>
          <w:szCs w:val="24"/>
        </w:rPr>
      </w:pPr>
      <w:r>
        <w:rPr>
          <w:sz w:val="24"/>
          <w:szCs w:val="24"/>
        </w:rPr>
        <w:t xml:space="preserve">H. </w:t>
      </w:r>
      <w:r w:rsidR="00FE75AD">
        <w:rPr>
          <w:sz w:val="24"/>
          <w:szCs w:val="24"/>
        </w:rPr>
        <w:t>Jeff</w:t>
      </w:r>
      <w:r>
        <w:rPr>
          <w:sz w:val="24"/>
          <w:szCs w:val="24"/>
        </w:rPr>
        <w:t>rey</w:t>
      </w:r>
      <w:r w:rsidR="00FE75AD">
        <w:rPr>
          <w:sz w:val="24"/>
          <w:szCs w:val="24"/>
        </w:rPr>
        <w:t xml:space="preserve"> O’Donnell, Supervisor</w:t>
      </w:r>
    </w:p>
    <w:p w14:paraId="5BA4FDAA" w14:textId="77777777" w:rsidR="00FE75AD" w:rsidRDefault="00FE75AD" w:rsidP="00333C40">
      <w:pPr>
        <w:spacing w:after="0"/>
        <w:rPr>
          <w:sz w:val="24"/>
          <w:szCs w:val="24"/>
        </w:rPr>
      </w:pPr>
    </w:p>
    <w:p w14:paraId="63A45CF7" w14:textId="1B7A9F26" w:rsidR="00FE75AD" w:rsidRDefault="00FE75AD" w:rsidP="00333C40">
      <w:pPr>
        <w:spacing w:after="0"/>
        <w:rPr>
          <w:sz w:val="24"/>
          <w:szCs w:val="24"/>
        </w:rPr>
      </w:pPr>
      <w:r>
        <w:rPr>
          <w:sz w:val="24"/>
          <w:szCs w:val="24"/>
        </w:rPr>
        <w:t>Attested: _</w:t>
      </w:r>
      <w:r w:rsidR="00164F21">
        <w:rPr>
          <w:rFonts w:ascii="AR BERKLEY" w:hAnsi="AR BERKLEY"/>
          <w:sz w:val="24"/>
          <w:szCs w:val="24"/>
        </w:rPr>
        <w:t>Michelle Sorenson</w:t>
      </w:r>
      <w:bookmarkStart w:id="0" w:name="_GoBack"/>
      <w:bookmarkEnd w:id="0"/>
      <w:r>
        <w:rPr>
          <w:sz w:val="24"/>
          <w:szCs w:val="24"/>
        </w:rPr>
        <w:t>_______________________________</w:t>
      </w:r>
    </w:p>
    <w:p w14:paraId="338F5363" w14:textId="77777777" w:rsidR="00FE75AD" w:rsidRPr="002174C8" w:rsidRDefault="00FE75AD" w:rsidP="00333C40">
      <w:pPr>
        <w:spacing w:after="0"/>
        <w:rPr>
          <w:sz w:val="24"/>
          <w:szCs w:val="24"/>
        </w:rPr>
      </w:pPr>
      <w:r>
        <w:rPr>
          <w:sz w:val="24"/>
          <w:szCs w:val="24"/>
        </w:rPr>
        <w:tab/>
        <w:t xml:space="preserve">     Michelle Sorenson, Clerk</w:t>
      </w:r>
    </w:p>
    <w:sectPr w:rsidR="00FE75AD" w:rsidRPr="002174C8" w:rsidSect="002174C8">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E3AE2" w14:textId="77777777" w:rsidR="006D6A88" w:rsidRDefault="006D6A88" w:rsidP="002174C8">
      <w:pPr>
        <w:spacing w:after="0" w:line="240" w:lineRule="auto"/>
      </w:pPr>
      <w:r>
        <w:separator/>
      </w:r>
    </w:p>
  </w:endnote>
  <w:endnote w:type="continuationSeparator" w:id="0">
    <w:p w14:paraId="77FB5156" w14:textId="77777777" w:rsidR="006D6A88" w:rsidRDefault="006D6A88" w:rsidP="00217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BERKLEY">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F1CA8" w14:textId="77777777" w:rsidR="006D6A88" w:rsidRDefault="006D6A88" w:rsidP="002174C8">
      <w:pPr>
        <w:spacing w:after="0" w:line="240" w:lineRule="auto"/>
      </w:pPr>
      <w:r>
        <w:separator/>
      </w:r>
    </w:p>
  </w:footnote>
  <w:footnote w:type="continuationSeparator" w:id="0">
    <w:p w14:paraId="3FE9E0FE" w14:textId="77777777" w:rsidR="006D6A88" w:rsidRDefault="006D6A88" w:rsidP="00217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0803"/>
    <w:multiLevelType w:val="hybridMultilevel"/>
    <w:tmpl w:val="1FE4DAF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09F56E1"/>
    <w:multiLevelType w:val="hybridMultilevel"/>
    <w:tmpl w:val="93384936"/>
    <w:lvl w:ilvl="0" w:tplc="EC60DC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6D5141"/>
    <w:multiLevelType w:val="hybridMultilevel"/>
    <w:tmpl w:val="07E67FE6"/>
    <w:lvl w:ilvl="0" w:tplc="C3E226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434"/>
    <w:rsid w:val="0004602B"/>
    <w:rsid w:val="00053068"/>
    <w:rsid w:val="00062176"/>
    <w:rsid w:val="000D0541"/>
    <w:rsid w:val="000D3C3F"/>
    <w:rsid w:val="00122AFE"/>
    <w:rsid w:val="001358DD"/>
    <w:rsid w:val="00164F21"/>
    <w:rsid w:val="00216529"/>
    <w:rsid w:val="002174C8"/>
    <w:rsid w:val="002306D9"/>
    <w:rsid w:val="0024127C"/>
    <w:rsid w:val="00241C54"/>
    <w:rsid w:val="00291ABA"/>
    <w:rsid w:val="002B2EC3"/>
    <w:rsid w:val="002F218C"/>
    <w:rsid w:val="00333C40"/>
    <w:rsid w:val="003A2579"/>
    <w:rsid w:val="003B0CA8"/>
    <w:rsid w:val="003C5DE3"/>
    <w:rsid w:val="003E0099"/>
    <w:rsid w:val="003E3578"/>
    <w:rsid w:val="003E452A"/>
    <w:rsid w:val="003E4D33"/>
    <w:rsid w:val="00416DCD"/>
    <w:rsid w:val="004300F8"/>
    <w:rsid w:val="00444434"/>
    <w:rsid w:val="004535AE"/>
    <w:rsid w:val="00481CAA"/>
    <w:rsid w:val="004B1A8E"/>
    <w:rsid w:val="004B5147"/>
    <w:rsid w:val="004C22B2"/>
    <w:rsid w:val="004E4A07"/>
    <w:rsid w:val="00594F88"/>
    <w:rsid w:val="00596C8D"/>
    <w:rsid w:val="005B7290"/>
    <w:rsid w:val="005D0ED0"/>
    <w:rsid w:val="006271A2"/>
    <w:rsid w:val="00657503"/>
    <w:rsid w:val="006D6A88"/>
    <w:rsid w:val="00703868"/>
    <w:rsid w:val="007048F0"/>
    <w:rsid w:val="00730B3B"/>
    <w:rsid w:val="007A2611"/>
    <w:rsid w:val="008940D4"/>
    <w:rsid w:val="00896753"/>
    <w:rsid w:val="008F2A24"/>
    <w:rsid w:val="008F4707"/>
    <w:rsid w:val="00931B0C"/>
    <w:rsid w:val="00967445"/>
    <w:rsid w:val="009A2498"/>
    <w:rsid w:val="00A136F1"/>
    <w:rsid w:val="00A14D4C"/>
    <w:rsid w:val="00A90976"/>
    <w:rsid w:val="00AC06B8"/>
    <w:rsid w:val="00AC3125"/>
    <w:rsid w:val="00AD4D79"/>
    <w:rsid w:val="00AE2642"/>
    <w:rsid w:val="00AF0DF0"/>
    <w:rsid w:val="00B446C0"/>
    <w:rsid w:val="00B508C7"/>
    <w:rsid w:val="00B51515"/>
    <w:rsid w:val="00B81200"/>
    <w:rsid w:val="00BB4A42"/>
    <w:rsid w:val="00BD4F12"/>
    <w:rsid w:val="00BE3329"/>
    <w:rsid w:val="00C954C0"/>
    <w:rsid w:val="00CB7C6B"/>
    <w:rsid w:val="00D2157F"/>
    <w:rsid w:val="00DA1BD2"/>
    <w:rsid w:val="00E07092"/>
    <w:rsid w:val="00E401BA"/>
    <w:rsid w:val="00E60F07"/>
    <w:rsid w:val="00E61878"/>
    <w:rsid w:val="00EE331B"/>
    <w:rsid w:val="00EE5B04"/>
    <w:rsid w:val="00EE7F23"/>
    <w:rsid w:val="00F16F69"/>
    <w:rsid w:val="00FB5762"/>
    <w:rsid w:val="00FE7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60278"/>
  <w15:docId w15:val="{7BA02403-5A7E-4EF3-884C-E1090D8A7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B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434"/>
    <w:pPr>
      <w:ind w:left="720"/>
      <w:contextualSpacing/>
    </w:pPr>
  </w:style>
  <w:style w:type="paragraph" w:styleId="Header">
    <w:name w:val="header"/>
    <w:basedOn w:val="Normal"/>
    <w:link w:val="HeaderChar"/>
    <w:uiPriority w:val="99"/>
    <w:semiHidden/>
    <w:unhideWhenUsed/>
    <w:rsid w:val="002174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74C8"/>
  </w:style>
  <w:style w:type="paragraph" w:styleId="Footer">
    <w:name w:val="footer"/>
    <w:basedOn w:val="Normal"/>
    <w:link w:val="FooterChar"/>
    <w:uiPriority w:val="99"/>
    <w:unhideWhenUsed/>
    <w:rsid w:val="00217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4C8"/>
  </w:style>
  <w:style w:type="paragraph" w:styleId="BalloonText">
    <w:name w:val="Balloon Text"/>
    <w:basedOn w:val="Normal"/>
    <w:link w:val="BalloonTextChar"/>
    <w:uiPriority w:val="99"/>
    <w:semiHidden/>
    <w:unhideWhenUsed/>
    <w:rsid w:val="00F16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69"/>
    <w:rPr>
      <w:rFonts w:ascii="Segoe UI" w:hAnsi="Segoe UI" w:cs="Segoe UI"/>
      <w:sz w:val="18"/>
      <w:szCs w:val="18"/>
    </w:rPr>
  </w:style>
  <w:style w:type="character" w:styleId="Hyperlink">
    <w:name w:val="Hyperlink"/>
    <w:basedOn w:val="DefaultParagraphFont"/>
    <w:uiPriority w:val="99"/>
    <w:unhideWhenUsed/>
    <w:rsid w:val="00FE75AD"/>
    <w:rPr>
      <w:color w:val="0000FF" w:themeColor="hyperlink"/>
      <w:u w:val="single"/>
    </w:rPr>
  </w:style>
  <w:style w:type="character" w:styleId="Mention">
    <w:name w:val="Mention"/>
    <w:basedOn w:val="DefaultParagraphFont"/>
    <w:uiPriority w:val="99"/>
    <w:semiHidden/>
    <w:unhideWhenUsed/>
    <w:rsid w:val="00FE75A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nr.state.wis.us/org/caer/cs/Registrations/ATV.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WRPS</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E. Arendt</dc:creator>
  <cp:lastModifiedBy>Port Edwards Town Clerk</cp:lastModifiedBy>
  <cp:revision>5</cp:revision>
  <cp:lastPrinted>2019-11-07T20:11:00Z</cp:lastPrinted>
  <dcterms:created xsi:type="dcterms:W3CDTF">2019-11-07T19:55:00Z</dcterms:created>
  <dcterms:modified xsi:type="dcterms:W3CDTF">2019-12-03T18:53:00Z</dcterms:modified>
</cp:coreProperties>
</file>